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Japan Working Holiday Itinerary</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June 2018 – August 2018</w:t>
      </w:r>
    </w:p>
    <w:p w:rsidR="00000000" w:rsidDel="00000000" w:rsidP="00000000" w:rsidRDefault="00000000" w:rsidRPr="00000000" w14:paraId="00000003">
      <w:pPr>
        <w:contextualSpacing w:val="0"/>
        <w:rPr/>
      </w:pPr>
      <w:r w:rsidDel="00000000" w:rsidR="00000000" w:rsidRPr="00000000">
        <w:rPr>
          <w:rtl w:val="0"/>
        </w:rPr>
        <w:t xml:space="preserve">Upon arriving in Japan I plan to stay in Tokyo for a week while I meet old travel friends, learn about the city and get oriented with the japanese way of life. I will also use this time to visit the local government office to complete my r</w:t>
      </w:r>
      <w:r w:rsidDel="00000000" w:rsidR="00000000" w:rsidRPr="00000000">
        <w:rPr>
          <w:rtl w:val="0"/>
        </w:rPr>
        <w:t xml:space="preserve">esident registration.</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For the first few months I intend to travel around the country, exploring the many wonderful sights and experiencing the the food and culture on offer. This time will also be used to gauge the cost of living and how much I may have to work during my stay, I will also look into what kind of work may be available to me later, and where in the country I might look for work.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September 2017 – january 2019</w:t>
      </w:r>
    </w:p>
    <w:p w:rsidR="00000000" w:rsidDel="00000000" w:rsidP="00000000" w:rsidRDefault="00000000" w:rsidRPr="00000000" w14:paraId="00000009">
      <w:pPr>
        <w:contextualSpacing w:val="0"/>
        <w:rPr/>
      </w:pPr>
      <w:r w:rsidDel="00000000" w:rsidR="00000000" w:rsidRPr="00000000">
        <w:rPr>
          <w:rtl w:val="0"/>
        </w:rPr>
        <w:t xml:space="preserve">I am currently trying to learn basic Japanese before my travels and after my initial time exploring I will seek ways to assist me further or alternatively may seek some kind of part time employment to increase the amount of interaction I have and should assist in learning the language quicker.</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I plan to spend this time either back in Tokyo or Osaka so that I am fully immersed and have the best chances of meeting new people and finding work, I will also use this time to look for a job that will hopefully take me to less populated areas in Japan where I will be able to explore the beautiful landscapes, if I find a job with these prospects I will make the journey and spend the rest of this time in that job.</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Fonts w:ascii="Georgia" w:cs="Georgia" w:eastAsia="Georgia" w:hAnsi="Georgia"/>
          <w:b w:val="1"/>
          <w:color w:val="333333"/>
          <w:sz w:val="24"/>
          <w:szCs w:val="24"/>
          <w:highlight w:val="white"/>
          <w:rtl w:val="0"/>
        </w:rPr>
        <w:t xml:space="preserve">February 2019 – June 2019</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 my last months in Japan I will try to see anything that I missed, or anything that I have learnt about and would like to see. I would love to do some hiking on some of Japan's famous mountains, and hopefully I will be lucky enough to see the cherry blossom with my own eyes.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At the end of my time in Japan I will then continue my travels by going to New Zealand.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